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501.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508.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493.png" ContentType="image/png"/>
  <Override PartName="/word/media/rId490.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515.png" ContentType="image/png"/>
  <Override PartName="/word/media/rId286.png" ContentType="image/png"/>
  <Override PartName="/word/media/rId474.png" ContentType="image/png"/>
  <Override PartName="/word/media/rId478.png" ContentType="image/png"/>
  <Override PartName="/word/media/rId4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0.2693  2003    52      52</w:t>
      </w:r>
      <w:r>
        <w:br/>
      </w:r>
      <w:r>
        <w:rPr>
          <w:rStyle w:val="CommentTok"/>
        </w:rPr>
        <w:t xml:space="preserve">#&gt;  4 2003-12-30 Southwest D3        0.3108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0.1312  2003    51      52</w:t>
      </w:r>
      <w:r>
        <w:br/>
      </w:r>
      <w:r>
        <w:rPr>
          <w:rStyle w:val="CommentTok"/>
        </w:rPr>
        <w:t xml:space="preserve">#&gt;  8 2003-12-23 Southwest D2        0.1886  2003    51      52</w:t>
      </w:r>
      <w:r>
        <w:br/>
      </w:r>
      <w:r>
        <w:rPr>
          <w:rStyle w:val="CommentTok"/>
        </w:rPr>
        <w:t xml:space="preserve">#&gt;  9 2003-12-23 Southwest D3        0.3822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 with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66" w:name="googlesheets-chapter"/>
    <w:p>
      <w:pPr>
        <w:pStyle w:val="Heading1"/>
      </w:pPr>
      <w:r>
        <w:rPr>
          <w:rStyle w:val="SectionNumber"/>
        </w:rPr>
        <w:t xml:space="preserve">10</w:t>
      </w:r>
      <w:r>
        <w:tab/>
      </w:r>
      <w:r>
        <w:t xml:space="preserve">Automatically Access the Latest Data</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For many people, especially those working in tools like SPSS, SAS, or Stata, the first step here would probably be to download the Google Sheets data. Exporting Google Sheets data to CSV or Excel files isn’t complicated so you may be wondering why I’m devoting an entire chapter to working with data from Google Sheets. Here’s why.</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w:t>
      </w:r>
    </w:p>
    <w:p>
      <w:pPr>
        <w:pStyle w:val="BodyText"/>
      </w:pPr>
      <w:r>
        <w:t xml:space="preserve">In this chapter I’ll use a simple example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 We’ll then conclude with some reflections on how connecting directly to data sources such as Google Sheets through R can improve your workflow.</w:t>
      </w:r>
    </w:p>
    <w:bookmarkStart w:id="464" w:name="X318317ce059325ddc24ead6f97ee81352fbaaf6"/>
    <w:p>
      <w:pPr>
        <w:pStyle w:val="Heading2"/>
      </w:pPr>
      <w:r>
        <w:t xml:space="preserve">Using the</w:t>
      </w:r>
      <w:r>
        <w:t xml:space="preserve"> </w:t>
      </w:r>
      <w:r>
        <w:rPr>
          <w:rStyle w:val="VerbatimChar"/>
        </w:rPr>
        <w:t xml:space="preserve">googlesheets4</w:t>
      </w:r>
      <w:r>
        <w:t xml:space="preserve"> </w:t>
      </w:r>
      <w:r>
        <w:t xml:space="preserve">Package to Bring in Up-to-Date Data</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(it’s the same types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bookmarkEnd w:id="464"/>
    <w:bookmarkStart w:id="465" w:name="conclusion-2"/>
    <w:p>
      <w:pPr>
        <w:pStyle w:val="Heading2"/>
      </w:pPr>
      <w:r>
        <w:t xml:space="preserve">Conclusion</w:t>
      </w:r>
    </w:p>
    <w:p>
      <w:pPr>
        <w:pStyle w:val="FirstParagraph"/>
      </w:pPr>
      <w:r>
        <w:t xml:space="preserve">In this chapter, we’ve shown how you can use the</w:t>
      </w:r>
      <w:r>
        <w:t xml:space="preserve"> </w:t>
      </w:r>
      <w:r>
        <w:rPr>
          <w:rStyle w:val="VerbatimChar"/>
        </w:rPr>
        <w:t xml:space="preserve">googlesheets4</w:t>
      </w:r>
      <w:r>
        <w:t xml:space="preserve"> </w:t>
      </w:r>
      <w:r>
        <w:t xml:space="preserve">package to import data directly from Google Sheets. This takes our reproducibility one step further, making it possible not only to generate reports automatically, but also automating the process of bringing in the latest data.</w:t>
      </w:r>
    </w:p>
    <w:p>
      <w:pPr>
        <w:pStyle w:val="BodyText"/>
      </w:pPr>
      <w:r>
        <w:t xml:space="preserve">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5"/>
    <w:bookmarkEnd w:id="466"/>
    <w:bookmarkStart w:id="488" w:name="tidycensus-chapter"/>
    <w:p>
      <w:pPr>
        <w:pStyle w:val="Heading1"/>
      </w:pPr>
      <w:r>
        <w:rPr>
          <w:rStyle w:val="SectionNumber"/>
        </w:rPr>
        <w:t xml:space="preserve">11</w:t>
      </w:r>
      <w:r>
        <w:tab/>
      </w:r>
      <w:r>
        <w:t xml:space="preserve">Access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In this chapter, we’ll learn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the conclusion lists other R packages that access analogous data from other countries. And finally, the conclusion highlights some of the reasons why using a package like</w:t>
      </w:r>
      <w:r>
        <w:t xml:space="preserve"> </w:t>
      </w:r>
      <w:r>
        <w:rPr>
          <w:rStyle w:val="VerbatimChar"/>
        </w:rPr>
        <w:t xml:space="preserve">tidycensus</w:t>
      </w:r>
      <w:r>
        <w:t xml:space="preserve"> </w:t>
      </w:r>
      <w:r>
        <w:t xml:space="preserve">can improve your workflow.</w:t>
      </w:r>
    </w:p>
    <w:bookmarkStart w:id="486" w:name="using-tidycensus"/>
    <w:p>
      <w:pPr>
        <w:pStyle w:val="Heading2"/>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7">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Start w:id="473"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 with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 with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 with 94 more rows</w:t>
      </w:r>
    </w:p>
    <w:bookmarkEnd w:id="469"/>
    <w:bookmarkStart w:id="470" w:name="giving-variables-better-names"/>
    <w:p>
      <w:pPr>
        <w:pStyle w:val="Heading4"/>
      </w:pPr>
      <w:r>
        <w:t xml:space="preserve">Giving Variables Better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 with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Start w:id="471" w:name="analyzing-census-data"/>
    <w:p>
      <w:pPr>
        <w:pStyle w:val="Heading4"/>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 with 42 more rows</w:t>
      </w:r>
    </w:p>
    <w:bookmarkEnd w:id="471"/>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summar…¹</w:t>
      </w:r>
      <w:r>
        <w:br/>
      </w:r>
      <w:r>
        <w:rPr>
          <w:rStyle w:val="VerbatimChar"/>
        </w:rPr>
        <w:t xml:space="preserve">#&gt;    &lt;chr&gt; &lt;chr&gt;                &lt;chr&gt;           &lt;dbl&gt;    &lt;dbl&gt;</w:t>
      </w:r>
      <w:r>
        <w:br/>
      </w:r>
      <w:r>
        <w:rPr>
          <w:rStyle w:val="VerbatimChar"/>
        </w:rPr>
        <w:t xml:space="preserve">#&gt;  1 01    Alabama              asian_popula…   76660  5024279</w:t>
      </w:r>
      <w:r>
        <w:br/>
      </w:r>
      <w:r>
        <w:rPr>
          <w:rStyle w:val="VerbatimChar"/>
        </w:rPr>
        <w:t xml:space="preserve">#&gt;  2 02    Alaska               asian_popula…   44032   733391</w:t>
      </w:r>
      <w:r>
        <w:br/>
      </w:r>
      <w:r>
        <w:rPr>
          <w:rStyle w:val="VerbatimChar"/>
        </w:rPr>
        <w:t xml:space="preserve">#&gt;  3 04    Arizona              asian_popula…  257430  7151502</w:t>
      </w:r>
      <w:r>
        <w:br/>
      </w:r>
      <w:r>
        <w:rPr>
          <w:rStyle w:val="VerbatimChar"/>
        </w:rPr>
        <w:t xml:space="preserve">#&gt;  4 05    Arkansas             asian_popula…   51839  3011524</w:t>
      </w:r>
      <w:r>
        <w:br/>
      </w:r>
      <w:r>
        <w:rPr>
          <w:rStyle w:val="VerbatimChar"/>
        </w:rPr>
        <w:t xml:space="preserve">#&gt;  5 06    California           asian_popula… 6085947 39538223</w:t>
      </w:r>
      <w:r>
        <w:br/>
      </w:r>
      <w:r>
        <w:rPr>
          <w:rStyle w:val="VerbatimChar"/>
        </w:rPr>
        <w:t xml:space="preserve">#&gt;  6 08    Colorado             asian_popula…  199827  5773714</w:t>
      </w:r>
      <w:r>
        <w:br/>
      </w:r>
      <w:r>
        <w:rPr>
          <w:rStyle w:val="VerbatimChar"/>
        </w:rPr>
        <w:t xml:space="preserve">#&gt;  7 09    Connecticut          asian_popula…  172455  3605944</w:t>
      </w:r>
      <w:r>
        <w:br/>
      </w:r>
      <w:r>
        <w:rPr>
          <w:rStyle w:val="VerbatimChar"/>
        </w:rPr>
        <w:t xml:space="preserve">#&gt;  8 10    Delaware             asian_popula…   42699   989948</w:t>
      </w:r>
      <w:r>
        <w:br/>
      </w:r>
      <w:r>
        <w:rPr>
          <w:rStyle w:val="VerbatimChar"/>
        </w:rPr>
        <w:t xml:space="preserve">#&gt;  9 11    District of Columbia asian_popula…   33545   689545</w:t>
      </w:r>
      <w:r>
        <w:br/>
      </w:r>
      <w:r>
        <w:rPr>
          <w:rStyle w:val="VerbatimChar"/>
        </w:rPr>
        <w:t xml:space="preserve">#&gt; 10 12    Florida              asian_popula…  643682 21538187</w:t>
      </w:r>
      <w:r>
        <w:br/>
      </w:r>
      <w:r>
        <w:rPr>
          <w:rStyle w:val="VerbatimChar"/>
        </w:rPr>
        <w:t xml:space="preserve">#&gt; # … with 42 more rows, and abbreviated variable name</w:t>
      </w:r>
      <w:r>
        <w:br/>
      </w:r>
      <w:r>
        <w:rPr>
          <w:rStyle w:val="VerbatimChar"/>
        </w:rPr>
        <w:t xml:space="preserve">#&gt; #   ¹​summary_value</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varia…¹   value summar…²      pct</w:t>
      </w:r>
      <w:r>
        <w:br/>
      </w:r>
      <w:r>
        <w:rPr>
          <w:rStyle w:val="VerbatimChar"/>
        </w:rPr>
        <w:t xml:space="preserve">#&gt;    &lt;chr&gt; &lt;chr&gt;             &lt;chr&gt;     &lt;dbl&gt;    &lt;dbl&gt;    &lt;dbl&gt;</w:t>
      </w:r>
      <w:r>
        <w:br/>
      </w:r>
      <w:r>
        <w:rPr>
          <w:rStyle w:val="VerbatimChar"/>
        </w:rPr>
        <w:t xml:space="preserve">#&gt;  1 01    Alabama           asian_…   76660  5024279 0.015258</w:t>
      </w:r>
      <w:r>
        <w:br/>
      </w:r>
      <w:r>
        <w:rPr>
          <w:rStyle w:val="VerbatimChar"/>
        </w:rPr>
        <w:t xml:space="preserve">#&gt;  2 02    Alaska            asian_…   44032   733391 0.060039</w:t>
      </w:r>
      <w:r>
        <w:br/>
      </w:r>
      <w:r>
        <w:rPr>
          <w:rStyle w:val="VerbatimChar"/>
        </w:rPr>
        <w:t xml:space="preserve">#&gt;  3 04    Arizona           asian_…  257430  7151502 0.035997</w:t>
      </w:r>
      <w:r>
        <w:br/>
      </w:r>
      <w:r>
        <w:rPr>
          <w:rStyle w:val="VerbatimChar"/>
        </w:rPr>
        <w:t xml:space="preserve">#&gt;  4 05    Arkansas          asian_…   51839  3011524 0.017214</w:t>
      </w:r>
      <w:r>
        <w:br/>
      </w:r>
      <w:r>
        <w:rPr>
          <w:rStyle w:val="VerbatimChar"/>
        </w:rPr>
        <w:t xml:space="preserve">#&gt;  5 06    California        asian_… 6085947 39538223 0.15393 </w:t>
      </w:r>
      <w:r>
        <w:br/>
      </w:r>
      <w:r>
        <w:rPr>
          <w:rStyle w:val="VerbatimChar"/>
        </w:rPr>
        <w:t xml:space="preserve">#&gt;  6 08    Colorado          asian_…  199827  5773714 0.034610</w:t>
      </w:r>
      <w:r>
        <w:br/>
      </w:r>
      <w:r>
        <w:rPr>
          <w:rStyle w:val="VerbatimChar"/>
        </w:rPr>
        <w:t xml:space="preserve">#&gt;  7 09    Connecticut       asian_…  172455  3605944 0.047825</w:t>
      </w:r>
      <w:r>
        <w:br/>
      </w:r>
      <w:r>
        <w:rPr>
          <w:rStyle w:val="VerbatimChar"/>
        </w:rPr>
        <w:t xml:space="preserve">#&gt;  8 10    Delaware          asian_…   42699   989948 0.043133</w:t>
      </w:r>
      <w:r>
        <w:br/>
      </w:r>
      <w:r>
        <w:rPr>
          <w:rStyle w:val="VerbatimChar"/>
        </w:rPr>
        <w:t xml:space="preserve">#&gt;  9 11    District of Colu… asian_…   33545   689545 0.048648</w:t>
      </w:r>
      <w:r>
        <w:br/>
      </w:r>
      <w:r>
        <w:rPr>
          <w:rStyle w:val="VerbatimChar"/>
        </w:rPr>
        <w:t xml:space="preserve">#&gt; 10 12    Florida           asian_…  643682 21538187 0.029886</w:t>
      </w:r>
      <w:r>
        <w:br/>
      </w:r>
      <w:r>
        <w:rPr>
          <w:rStyle w:val="VerbatimChar"/>
        </w:rPr>
        <w:t xml:space="preserve">#&gt; # … with 42 more rows, and abbreviated variable names</w:t>
      </w:r>
      <w:r>
        <w:br/>
      </w:r>
      <w:r>
        <w:rPr>
          <w:rStyle w:val="VerbatimChar"/>
        </w:rPr>
        <w:t xml:space="preserve">#&gt; #   ¹​variable, ²​summary_value</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End w:id="473"/>
    <w:bookmarkStart w:id="485" w:name="X4f689c5554488b6d4a88b558d1ac0b916dbd7b1"/>
    <w:p>
      <w:pPr>
        <w:pStyle w:val="Heading3"/>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 with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11.1</w:t>
      </w:r>
      <w:r>
        <w:t xml:space="preserve"> </w:t>
      </w:r>
      <w:r>
        <w:t xml:space="preserve">shows our bar chart.</w:t>
      </w:r>
    </w:p>
    <w:p>
      <w:pPr>
        <w:pStyle w:val="BodyText"/>
      </w:pPr>
      <w:r>
        <w:t xml:space="preserve">[F11001.pdf]</w:t>
      </w:r>
    </w:p>
    <w:p>
      <w:pPr>
        <w:pStyle w:val="CaptionedFigure"/>
      </w:pPr>
      <w:r>
        <w:drawing>
          <wp:inline>
            <wp:extent cx="4602684" cy="5523221"/>
            <wp:effectExtent b="0" l="0" r="0" t="0"/>
            <wp:docPr descr="Figure 11.1: A bar chart showing the median age in each state" title="" id="475" name="Picture"/>
            <a:graphic>
              <a:graphicData uri="http://schemas.openxmlformats.org/drawingml/2006/picture">
                <pic:pic>
                  <pic:nvPicPr>
                    <pic:cNvPr descr="tidycensus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11.1: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11.2</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[F11002.pdf]</w:t>
      </w:r>
    </w:p>
    <w:p>
      <w:pPr>
        <w:pStyle w:val="CaptionedFigure"/>
      </w:pPr>
      <w:r>
        <w:drawing>
          <wp:inline>
            <wp:extent cx="4602684" cy="3682147"/>
            <wp:effectExtent b="0" l="0" r="0" t="0"/>
            <wp:docPr descr="Figure 11.2: A hard-to-read map showing median age by state" title="" id="479" name="Picture"/>
            <a:graphic>
              <a:graphicData uri="http://schemas.openxmlformats.org/drawingml/2006/picture">
                <pic:pic>
                  <pic:nvPicPr>
                    <pic:cNvPr descr="tidycensus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11.3</w:t>
      </w:r>
      <w:r>
        <w:t xml:space="preserve">.</w:t>
      </w:r>
    </w:p>
    <w:p>
      <w:pPr>
        <w:pStyle w:val="BodyText"/>
      </w:pPr>
      <w:r>
        <w:t xml:space="preserve">[F11003.pdf]</w:t>
      </w:r>
    </w:p>
    <w:p>
      <w:pPr>
        <w:pStyle w:val="CaptionedFigure"/>
      </w:pPr>
      <w:r>
        <w:drawing>
          <wp:inline>
            <wp:extent cx="4602684" cy="3682147"/>
            <wp:effectExtent b="0" l="0" r="0" t="0"/>
            <wp:docPr descr="Figure 11.3: An easier-to-read map showing median age by state" title="" id="482" name="Picture"/>
            <a:graphic>
              <a:graphicData uri="http://schemas.openxmlformats.org/drawingml/2006/picture">
                <pic:pic>
                  <pic:nvPicPr>
                    <pic:cNvPr descr="tidycensus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11.3: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5de502cd5f4aba7082bc70f63ccfe3cbbefcaf5"/>
    <w:p>
      <w:pPr>
        <w:pStyle w:val="Heading2"/>
      </w:pPr>
      <w:r>
        <w:t xml:space="preserve">In Conclusion:</w:t>
      </w:r>
      <w:r>
        <w:t xml:space="preserve"> </w:t>
      </w:r>
      <w:r>
        <w:rPr>
          <w:rStyle w:val="VerbatimChar"/>
        </w:rPr>
        <w:t xml:space="preserve">tidycensus</w:t>
      </w:r>
      <w:r>
        <w:t xml:space="preserve"> </w:t>
      </w:r>
      <w:r>
        <w:t xml:space="preserve">Takes Care of the Tedious Parts of Working with Census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w:t>
      </w:r>
    </w:p>
    <w:p>
      <w:pPr>
        <w:pStyle w:val="BodyText"/>
      </w:pPr>
      <w:r>
        <w:t xml:space="preserve">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discussed in Chapter</w:t>
      </w:r>
      <w:r>
        <w:t xml:space="preserve"> </w:t>
      </w:r>
      <w:r>
        <w:t xml:space="preserve">10</w:t>
      </w:r>
      <w:r>
        <w:t xml:space="preserv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 source tool like R. Because R is extensible, others can create packages to do things that would take you extraordinary amounts of time to do on your own. You don’t need to figure on your own out how to access the Census Bureau API by yourself. You can simply take advantage of the hours of work done by Kyle Walker and get all of the benefits of the</w:t>
      </w:r>
      <w:r>
        <w:t xml:space="preserve"> </w:t>
      </w:r>
      <w:r>
        <w:rPr>
          <w:rStyle w:val="VerbatimChar"/>
        </w:rPr>
        <w:t xml:space="preserve">tidycensus</w:t>
      </w:r>
      <w:r>
        <w:t xml:space="preserve"> </w:t>
      </w:r>
      <w:r>
        <w:t xml:space="preserve">package.</w:t>
      </w:r>
    </w:p>
    <w:bookmarkEnd w:id="487"/>
    <w:bookmarkEnd w:id="488"/>
    <w:bookmarkStart w:id="499" w:name="functions-chapter"/>
    <w:p>
      <w:pPr>
        <w:pStyle w:val="Heading1"/>
      </w:pPr>
      <w:r>
        <w:rPr>
          <w:rStyle w:val="SectionNumber"/>
        </w:rPr>
        <w:t xml:space="preserve">12</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489"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2"/>
        </w:numPr>
        <w:pStyle w:val="Compact"/>
      </w:pPr>
      <w:r>
        <w:t xml:space="preserve">Name</w:t>
      </w:r>
    </w:p>
    <w:p>
      <w:pPr>
        <w:numPr>
          <w:ilvl w:val="0"/>
          <w:numId w:val="1022"/>
        </w:numPr>
        <w:pStyle w:val="Compact"/>
      </w:pPr>
      <w:r>
        <w:t xml:space="preserve">Body</w:t>
      </w:r>
    </w:p>
    <w:p>
      <w:pPr>
        <w:numPr>
          <w:ilvl w:val="0"/>
          <w:numId w:val="102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3"/>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3"/>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489"/>
    <w:bookmarkStart w:id="496"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2</w:t>
      </w:r>
      <w:r>
        <w:t xml:space="preserve"> </w:t>
      </w:r>
      <w:r>
        <w:t xml:space="preserve">and</w:t>
      </w:r>
      <w:r>
        <w:t xml:space="preserve"> </w:t>
      </w:r>
      <w:r>
        <w:t xml:space="preserve">4</w:t>
      </w:r>
      <w:r>
        <w:t xml:space="preserve">, but these uses were one-offs. Chapter</w:t>
      </w:r>
      <w:r>
        <w:t xml:space="preserve"> </w:t>
      </w:r>
      <w:r>
        <w:t xml:space="preserve">3</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12.1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2.1: A histogram made with my custom theme" title="" id="491" name="Picture"/>
            <a:graphic>
              <a:graphicData uri="http://schemas.openxmlformats.org/drawingml/2006/picture">
                <pic:pic>
                  <pic:nvPicPr>
                    <pic:cNvPr descr="functions_files/figure-docx/theme-dk-histogram-1.png" id="492" name="Picture"/>
                    <pic:cNvPicPr>
                      <a:picLocks noChangeArrowheads="1" noChangeAspect="1"/>
                    </pic:cNvPicPr>
                  </pic:nvPicPr>
                  <pic:blipFill>
                    <a:blip r:embed="rId4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3</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12.2</w:t>
      </w:r>
      <w:r>
        <w:t xml:space="preserve">.</w:t>
      </w:r>
    </w:p>
    <w:p>
      <w:pPr>
        <w:pStyle w:val="BodyText"/>
      </w:pPr>
      <w:r>
        <w:t xml:space="preserve">[F12002.pdf]</w:t>
      </w:r>
    </w:p>
    <w:p>
      <w:pPr>
        <w:pStyle w:val="CaptionedFigure"/>
      </w:pPr>
      <w:r>
        <w:drawing>
          <wp:inline>
            <wp:extent cx="4602684" cy="3682147"/>
            <wp:effectExtent b="0" l="0" r="0" t="0"/>
            <wp:docPr descr="Figure 12.2: A bar chart using my custom theme" title="" id="494" name="Picture"/>
            <a:graphic>
              <a:graphicData uri="http://schemas.openxmlformats.org/drawingml/2006/picture">
                <pic:pic>
                  <pic:nvPicPr>
                    <pic:cNvPr descr="functions_files/figure-docx/theme-dk-bar-chart-1.png" id="495" name="Picture"/>
                    <pic:cNvPicPr>
                      <a:picLocks noChangeArrowheads="1" noChangeAspect="1"/>
                    </pic:cNvPicPr>
                  </pic:nvPicPr>
                  <pic:blipFill>
                    <a:blip r:embed="rId4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496"/>
    <w:bookmarkStart w:id="497"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4"/>
        </w:numPr>
      </w:pPr>
      <w:r>
        <w:t xml:space="preserve">Bring in data on population by race and ethnicity.</w:t>
      </w:r>
    </w:p>
    <w:p>
      <w:pPr>
        <w:numPr>
          <w:ilvl w:val="0"/>
          <w:numId w:val="1024"/>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estim…¹   moe</w:t>
      </w:r>
      <w:r>
        <w:br/>
      </w:r>
      <w:r>
        <w:rPr>
          <w:rStyle w:val="VerbatimChar"/>
        </w:rPr>
        <w:t xml:space="preserve">#&gt;    &lt;chr&gt; &lt;chr&gt;   &lt;chr&gt;                           &lt;dbl&gt; &lt;dbl&gt;</w:t>
      </w:r>
      <w:r>
        <w:br/>
      </w:r>
      <w:r>
        <w:rPr>
          <w:rStyle w:val="VerbatimChar"/>
        </w:rPr>
        <w:t xml:space="preserve">#&gt;  1 01    Alabama White                         3192147  1410</w:t>
      </w:r>
      <w:r>
        <w:br/>
      </w:r>
      <w:r>
        <w:rPr>
          <w:rStyle w:val="VerbatimChar"/>
        </w:rPr>
        <w:t xml:space="preserve">#&gt;  2 01    Alabama Black/African American        1292950  2796</w:t>
      </w:r>
      <w:r>
        <w:br/>
      </w:r>
      <w:r>
        <w:rPr>
          <w:rStyle w:val="VerbatimChar"/>
        </w:rPr>
        <w:t xml:space="preserve">#&gt;  3 01    Alabama American Indian/Alaska Native   21297  1050</w:t>
      </w:r>
      <w:r>
        <w:br/>
      </w:r>
      <w:r>
        <w:rPr>
          <w:rStyle w:val="VerbatimChar"/>
        </w:rPr>
        <w:t xml:space="preserve">#&gt;  4 01    Alabama Asian                           67317  1384</w:t>
      </w:r>
      <w:r>
        <w:br/>
      </w:r>
      <w:r>
        <w:rPr>
          <w:rStyle w:val="VerbatimChar"/>
        </w:rPr>
        <w:t xml:space="preserve">#&gt;  5 01    Alabama Native Hawaiian/Pacific Isla…    1887   317</w:t>
      </w:r>
      <w:r>
        <w:br/>
      </w:r>
      <w:r>
        <w:rPr>
          <w:rStyle w:val="VerbatimChar"/>
        </w:rPr>
        <w:t xml:space="preserve">#&gt;  6 01    Alabama Other race                       9779  1312</w:t>
      </w:r>
      <w:r>
        <w:br/>
      </w:r>
      <w:r>
        <w:rPr>
          <w:rStyle w:val="VerbatimChar"/>
        </w:rPr>
        <w:t xml:space="preserve">#&gt;  7 01    Alabama Multi-Race                      94858  3378</w:t>
      </w:r>
      <w:r>
        <w:br/>
      </w:r>
      <w:r>
        <w:rPr>
          <w:rStyle w:val="VerbatimChar"/>
        </w:rPr>
        <w:t xml:space="preserve">#&gt;  8 01    Alabama Hispanic/Latino                212951   536</w:t>
      </w:r>
      <w:r>
        <w:br/>
      </w:r>
      <w:r>
        <w:rPr>
          <w:rStyle w:val="VerbatimChar"/>
        </w:rPr>
        <w:t xml:space="preserve">#&gt;  9 02    Alaska  White                          439979   831</w:t>
      </w:r>
      <w:r>
        <w:br/>
      </w:r>
      <w:r>
        <w:rPr>
          <w:rStyle w:val="VerbatimChar"/>
        </w:rPr>
        <w:t xml:space="preserve">#&gt; 10 02    Alaska  Black/African American          22720   999</w:t>
      </w:r>
      <w:r>
        <w:br/>
      </w:r>
      <w:r>
        <w:rPr>
          <w:rStyle w:val="VerbatimChar"/>
        </w:rPr>
        <w:t xml:space="preserve">#&gt; # … with 406 more rows, and abbreviated variable name</w:t>
      </w:r>
      <w:r>
        <w:br/>
      </w:r>
      <w:r>
        <w:rPr>
          <w:rStyle w:val="VerbatimChar"/>
        </w:rPr>
        <w:t xml:space="preserve">#&gt; #   ¹​estimate</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w:t>
      </w:r>
      <w:r>
        <w:br/>
      </w:r>
      <w:r>
        <w:rPr>
          <w:rStyle w:val="VerbatimChar"/>
        </w:rPr>
        <w:t xml:space="preserve">#&gt; 1     35  New Mexico                            White</w:t>
      </w:r>
      <w:r>
        <w:br/>
      </w:r>
      <w:r>
        <w:rPr>
          <w:rStyle w:val="VerbatimChar"/>
        </w:rPr>
        <w:t xml:space="preserve">#&gt; 2     35  New Mexico           Black/African American</w:t>
      </w:r>
      <w:r>
        <w:br/>
      </w:r>
      <w:r>
        <w:rPr>
          <w:rStyle w:val="VerbatimChar"/>
        </w:rPr>
        <w:t xml:space="preserve">#&gt; 3     35  New Mexico    American Indian/Alaska Native</w:t>
      </w:r>
      <w:r>
        <w:br/>
      </w:r>
      <w:r>
        <w:rPr>
          <w:rStyle w:val="VerbatimChar"/>
        </w:rPr>
        <w:t xml:space="preserve">#&gt; 4     35  New Mexico                            Asian</w:t>
      </w:r>
      <w:r>
        <w:br/>
      </w:r>
      <w:r>
        <w:rPr>
          <w:rStyle w:val="VerbatimChar"/>
        </w:rPr>
        <w:t xml:space="preserve">#&gt; 5     35  New Mexico Native Hawaiian/Pacific Islander</w:t>
      </w:r>
      <w:r>
        <w:br/>
      </w:r>
      <w:r>
        <w:rPr>
          <w:rStyle w:val="VerbatimChar"/>
        </w:rPr>
        <w:t xml:space="preserve">#&gt; 6     35  New Mexico                       Other race</w:t>
      </w:r>
      <w:r>
        <w:br/>
      </w:r>
      <w:r>
        <w:rPr>
          <w:rStyle w:val="VerbatimChar"/>
        </w:rPr>
        <w:t xml:space="preserve">#&gt; 7     35  New Mexico                       Multi-Race</w:t>
      </w:r>
      <w:r>
        <w:br/>
      </w:r>
      <w:r>
        <w:rPr>
          <w:rStyle w:val="VerbatimChar"/>
        </w:rPr>
        <w:t xml:space="preserve">#&gt; 8     35  New Mexico                  Hispanic/Latino</w:t>
      </w:r>
      <w:r>
        <w:br/>
      </w:r>
      <w:r>
        <w:rPr>
          <w:rStyle w:val="VerbatimChar"/>
        </w:rPr>
        <w:t xml:space="preserve">#&gt; 9     72 Puerto Rico                            White</w:t>
      </w:r>
      <w:r>
        <w:br/>
      </w:r>
      <w:r>
        <w:rPr>
          <w:rStyle w:val="VerbatimChar"/>
        </w:rPr>
        <w:t xml:space="preserve">#&gt; 10    72 Puerto Rico           Black/African American</w:t>
      </w:r>
      <w:r>
        <w:br/>
      </w:r>
      <w:r>
        <w:rPr>
          <w:rStyle w:val="VerbatimChar"/>
        </w:rPr>
        <w:t xml:space="preserve">#&gt;    estimate  moe                       geometry</w:t>
      </w:r>
      <w:r>
        <w:br/>
      </w:r>
      <w:r>
        <w:rPr>
          <w:rStyle w:val="VerbatimChar"/>
        </w:rPr>
        <w:t xml:space="preserve">#&gt; 1    769139 1774 MULTIPOLYGON (((-109.0502 3...</w:t>
      </w:r>
      <w:r>
        <w:br/>
      </w:r>
      <w:r>
        <w:rPr>
          <w:rStyle w:val="VerbatimChar"/>
        </w:rPr>
        <w:t xml:space="preserve">#&gt; 2     37975 1007 MULTIPOLYGON (((-109.0502 3...</w:t>
      </w:r>
      <w:r>
        <w:br/>
      </w:r>
      <w:r>
        <w:rPr>
          <w:rStyle w:val="VerbatimChar"/>
        </w:rPr>
        <w:t xml:space="preserve">#&gt; 3    179881 1583 MULTIPOLYGON (((-109.0502 3...</w:t>
      </w:r>
      <w:r>
        <w:br/>
      </w:r>
      <w:r>
        <w:rPr>
          <w:rStyle w:val="VerbatimChar"/>
        </w:rPr>
        <w:t xml:space="preserve">#&gt; 4     31328  853 MULTIPOLYGON (((-109.0502 3...</w:t>
      </w:r>
      <w:r>
        <w:br/>
      </w:r>
      <w:r>
        <w:rPr>
          <w:rStyle w:val="VerbatimChar"/>
        </w:rPr>
        <w:t xml:space="preserve">#&gt; 5      1408  312 MULTIPOLYGON (((-109.0502 3...</w:t>
      </w:r>
      <w:r>
        <w:br/>
      </w:r>
      <w:r>
        <w:rPr>
          <w:rStyle w:val="VerbatimChar"/>
        </w:rPr>
        <w:t xml:space="preserve">#&gt; 6      5934  977 MULTIPOLYGON (((-109.0502 3...</w:t>
      </w:r>
      <w:r>
        <w:br/>
      </w:r>
      <w:r>
        <w:rPr>
          <w:rStyle w:val="VerbatimChar"/>
        </w:rPr>
        <w:t xml:space="preserve">#&gt; 7     39568 2313 MULTIPOLYGON (((-109.0502 3...</w:t>
      </w:r>
      <w:r>
        <w:br/>
      </w:r>
      <w:r>
        <w:rPr>
          <w:rStyle w:val="VerbatimChar"/>
        </w:rPr>
        <w:t xml:space="preserve">#&gt; 8   1031788   NA MULTIPOLYGON (((-109.0502 3...</w:t>
      </w:r>
      <w:r>
        <w:br/>
      </w:r>
      <w:r>
        <w:rPr>
          <w:rStyle w:val="VerbatimChar"/>
        </w:rPr>
        <w:t xml:space="preserve">#&gt; 9     31715 1746 MULTIPOLYGON (((-65.23805 1...</w:t>
      </w:r>
      <w:r>
        <w:br/>
      </w:r>
      <w:r>
        <w:rPr>
          <w:rStyle w:val="VerbatimChar"/>
        </w:rPr>
        <w:t xml:space="preserve">#&gt; 10     3214  494 MULTIPOLYGON (((-65.23805 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497"/>
    <w:bookmarkStart w:id="498" w:name="conclusion-3"/>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498"/>
    <w:bookmarkEnd w:id="499"/>
    <w:bookmarkStart w:id="521" w:name="packages-chapter"/>
    <w:p>
      <w:pPr>
        <w:pStyle w:val="Heading1"/>
      </w:pPr>
      <w:r>
        <w:rPr>
          <w:rStyle w:val="SectionNumber"/>
        </w:rPr>
        <w:t xml:space="preserve">13</w:t>
      </w:r>
      <w:r>
        <w:tab/>
      </w:r>
      <w:r>
        <w:t xml:space="preserve">Bundle Your Functions Together in Your Own R Package</w:t>
      </w:r>
    </w:p>
    <w:bookmarkStart w:id="500" w:name="intro"/>
    <w:p>
      <w:pPr>
        <w:pStyle w:val="Heading2"/>
      </w:pPr>
      <w:r>
        <w:rPr>
          <w:rStyle w:val="SectionNumber"/>
        </w:rPr>
        <w:t xml:space="preserve">13.1</w:t>
      </w:r>
      <w:r>
        <w:tab/>
      </w:r>
      <w:r>
        <w:t xml:space="preserve">Intro</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In Chapter</w:t>
      </w:r>
      <w:r>
        <w:t xml:space="preserve"> </w:t>
      </w:r>
      <w:r>
        <w:t xml:space="preserve">12</w:t>
      </w:r>
      <w:r>
        <w:t xml:space="preserve">,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w:t>
      </w:r>
      <w:r>
        <w:t xml:space="preserve"> </w:t>
      </w:r>
      <w:r>
        <w:rPr>
          <w:rStyle w:val="VerbatimChar"/>
        </w:rPr>
        <w:t xml:space="preserve">theme_dk()</w:t>
      </w:r>
      <w:r>
        <w:t xml:space="preserve"> </w:t>
      </w:r>
      <w:r>
        <w:t xml:space="preserve">function I made in Chapter</w:t>
      </w:r>
      <w:r>
        <w:t xml:space="preserve"> </w:t>
      </w:r>
      <w:r>
        <w:t xml:space="preserve">12</w:t>
      </w:r>
      <w:r>
        <w:t xml:space="preserve"> </w:t>
      </w:r>
      <w:r>
        <w:t xml:space="preserve">and add it to my own package. Making your own R package may seem daunting, but if you know how to make your own functions, you’re halfway there. This chapter will guide you through the rest of your journey to making your own package.</w:t>
      </w:r>
    </w:p>
    <w:bookmarkEnd w:id="500"/>
    <w:bookmarkStart w:id="519" w:name="how-to-create-a-package"/>
    <w:p>
      <w:pPr>
        <w:pStyle w:val="Heading2"/>
      </w:pPr>
      <w:r>
        <w:t xml:space="preserve">How to Create a Package</w:t>
      </w:r>
    </w:p>
    <w:p>
      <w:pPr>
        <w:pStyle w:val="FirstParagraph"/>
      </w:pPr>
      <w:r>
        <w:t xml:space="preserve">In Chapter</w:t>
      </w:r>
      <w:r>
        <w:t xml:space="preserve"> </w:t>
      </w:r>
      <w:r>
        <w:t xml:space="preserve">12</w:t>
      </w:r>
      <w:r>
        <w:t xml:space="preserve">,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In Chapter</w:t>
      </w:r>
      <w:r>
        <w:t xml:space="preserve"> </w:t>
      </w:r>
      <w:r>
        <w:t xml:space="preserve">12</w:t>
      </w:r>
      <w:r>
        <w:t xml:space="preserve">, I made a custom ggplot theme. I want to use</w:t>
      </w:r>
      <w:r>
        <w:t xml:space="preserve"> </w:t>
      </w:r>
      <w:r>
        <w:rPr>
          <w:rStyle w:val="VerbatimChar"/>
        </w:rPr>
        <w:t xml:space="preserve">theme_dk()</w:t>
      </w:r>
      <w:r>
        <w:t xml:space="preserve"> </w:t>
      </w:r>
      <w:r>
        <w:t xml:space="preserve">in any project where I make data visualization so let’s put it in a package.</w:t>
      </w:r>
    </w:p>
    <w:bookmarkStart w:id="504"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[F13001.png]</w:t>
      </w:r>
    </w:p>
    <w:p>
      <w:pPr>
        <w:pStyle w:val="CaptionedFigure"/>
      </w:pPr>
      <w:r>
        <w:drawing>
          <wp:inline>
            <wp:extent cx="5334000" cy="3820026"/>
            <wp:effectExtent b="0" l="0" r="0" t="0"/>
            <wp:docPr descr="Figure 13.1: The RStudio menu for creating your package" title="" id="502" name="Picture"/>
            <a:graphic>
              <a:graphicData uri="http://schemas.openxmlformats.org/drawingml/2006/picture">
                <pic:pic>
                  <pic:nvPicPr>
                    <pic:cNvPr descr="../../assets/create-r-package.png" id="503" name="Picture"/>
                    <pic:cNvPicPr>
                      <a:picLocks noChangeArrowheads="1" noChangeAspect="1"/>
                    </pic:cNvPicPr>
                  </pic:nvPicPr>
                  <pic:blipFill>
                    <a:blip r:embed="rId501"/>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13.1: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in Chapter</w:t>
      </w:r>
      <w:r>
        <w:t xml:space="preserve"> </w:t>
      </w:r>
      <w:r>
        <w:t xml:space="preserve">12</w:t>
      </w:r>
      <w:r>
        <w:t xml:space="preserv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Because we developed</w:t>
      </w:r>
      <w:r>
        <w:t xml:space="preserve"> </w:t>
      </w:r>
      <w:r>
        <w:rPr>
          <w:rStyle w:val="VerbatimChar"/>
        </w:rPr>
        <w:t xml:space="preserve">theme_dk()</w:t>
      </w:r>
      <w:r>
        <w:t xml:space="preserve"> </w:t>
      </w:r>
      <w:r>
        <w:t xml:space="preserve">in Chapter</w:t>
      </w:r>
      <w:r>
        <w:t xml:space="preserve"> </w:t>
      </w:r>
      <w:r>
        <w:t xml:space="preserve">12</w:t>
      </w:r>
      <w:r>
        <w:t xml:space="preserve">, we know it works. But we need to change it in a few ways to make it work in a package. The easiest way to figure out what changes we need to make is to use built-in tools to check that our package is built correctly.</w:t>
      </w:r>
    </w:p>
    <w:bookmarkEnd w:id="504"/>
    <w:bookmarkStart w:id="505"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  Non-standard license specification:</w:t>
      </w:r>
      <w:r>
        <w:br/>
      </w:r>
      <w:r>
        <w:rPr>
          <w:rStyle w:val="VerbatimChar"/>
        </w:rPr>
        <w:t xml:space="preserve">    What license is it under?</w:t>
      </w:r>
      <w:r>
        <w:br/>
      </w:r>
      <w:r>
        <w:rPr>
          <w:rStyle w:val="VerbatimChar"/>
        </w:rPr>
        <w:t xml:space="preserve">  Standardizable: FALSE</w:t>
      </w:r>
      <w:r>
        <w:br/>
      </w:r>
      <w:r>
        <w:br/>
      </w:r>
      <w:r>
        <w:rPr>
          <w:rStyle w:val="VerbatimChar"/>
        </w:rPr>
        <w:t xml:space="preserve">❯ checking for missing documentation entries ... WARNING</w:t>
      </w:r>
      <w:r>
        <w:br/>
      </w:r>
      <w:r>
        <w:rPr>
          <w:rStyle w:val="VerbatimChar"/>
        </w:rPr>
        <w:t xml:space="preserve">  Undocumented code objects:</w:t>
      </w:r>
      <w:r>
        <w:br/>
      </w:r>
      <w:r>
        <w:rPr>
          <w:rStyle w:val="VerbatimChar"/>
        </w:rPr>
        <w:t xml:space="preserve">    ‘theme_dk’</w:t>
      </w:r>
      <w:r>
        <w:br/>
      </w:r>
      <w:r>
        <w:rPr>
          <w:rStyle w:val="VerbatimChar"/>
        </w:rPr>
        <w:t xml:space="preserve">  All user-level objects in a package should have documentation entries.</w:t>
      </w:r>
      <w:r>
        <w:br/>
      </w:r>
      <w:r>
        <w:rPr>
          <w:rStyle w:val="VerbatimChar"/>
        </w:rPr>
        <w:t xml:space="preserve">  See chapter ‘Writing R documentation files’ in the ‘Writing R</w:t>
      </w:r>
      <w:r>
        <w:br/>
      </w:r>
      <w:r>
        <w:rPr>
          <w:rStyle w:val="VerbatimChar"/>
        </w:rPr>
        <w:t xml:space="preserve">  Extensions’ manual.</w:t>
      </w:r>
      <w:r>
        <w:br/>
      </w:r>
      <w:r>
        <w:br/>
      </w:r>
      <w:r>
        <w:rPr>
          <w:rStyle w:val="VerbatimChar"/>
        </w:rPr>
        <w:t xml:space="preserve">❯ checking R code for possible problems ... NOTE</w:t>
      </w:r>
      <w:r>
        <w:br/>
      </w:r>
      <w:r>
        <w:rPr>
          <w:rStyle w:val="VerbatimChar"/>
        </w:rPr>
        <w:t xml:space="preserve">  theme_dk: no visible global function definition for ‘theme_minimal’</w:t>
      </w:r>
      <w:r>
        <w:br/>
      </w:r>
      <w:r>
        <w:rPr>
          <w:rStyle w:val="VerbatimChar"/>
        </w:rPr>
        <w:t xml:space="preserve">  theme_dk: no visible global function definition for ‘theme’</w:t>
      </w:r>
      <w:r>
        <w:br/>
      </w:r>
      <w:r>
        <w:rPr>
          <w:rStyle w:val="VerbatimChar"/>
        </w:rPr>
        <w:t xml:space="preserve">  theme_dk: no visible global function definition for ‘element_blank’</w:t>
      </w:r>
      <w:r>
        <w:br/>
      </w:r>
      <w:r>
        <w:rPr>
          <w:rStyle w:val="VerbatimChar"/>
        </w:rPr>
        <w:t xml:space="preserve">  theme_dk: no visible global function definition for ‘element_text’</w:t>
      </w:r>
      <w:r>
        <w:br/>
      </w:r>
      <w:r>
        <w:rPr>
          <w:rStyle w:val="VerbatimChar"/>
        </w:rPr>
        <w:t xml:space="preserve">  theme_dk: no visible global function definition for ‘margin’</w:t>
      </w:r>
      <w:r>
        <w:br/>
      </w:r>
      <w:r>
        <w:rPr>
          <w:rStyle w:val="VerbatimChar"/>
        </w:rPr>
        <w:t xml:space="preserve">  Undefined global functions or variables:</w:t>
      </w:r>
      <w:r>
        <w:br/>
      </w:r>
      <w:r>
        <w:rPr>
          <w:rStyle w:val="VerbatimChar"/>
        </w:rPr>
        <w:t xml:space="preserve">    element_blank element_text margin theme theme_minimal</w:t>
      </w:r>
      <w:r>
        <w:br/>
      </w:r>
      <w:r>
        <w:rPr>
          <w:rStyle w:val="VerbatimChar"/>
        </w:rPr>
        <w:t xml:space="preserve">    </w:t>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  theme_dk: no visible global function definition for ‘theme_minimal’</w:t>
      </w:r>
      <w:r>
        <w:br/>
      </w:r>
      <w:r>
        <w:rPr>
          <w:rStyle w:val="VerbatimChar"/>
        </w:rPr>
        <w:t xml:space="preserve">  theme_dk: no visible global function definition for ‘theme’</w:t>
      </w:r>
      <w:r>
        <w:br/>
      </w:r>
      <w:r>
        <w:rPr>
          <w:rStyle w:val="VerbatimChar"/>
        </w:rPr>
        <w:t xml:space="preserve">  theme_dk: no visible global function definition for ‘element_blank’</w:t>
      </w:r>
      <w:r>
        <w:br/>
      </w:r>
      <w:r>
        <w:rPr>
          <w:rStyle w:val="VerbatimChar"/>
        </w:rPr>
        <w:t xml:space="preserve">  theme_dk: no visible global function definition for ‘element_text’</w:t>
      </w:r>
      <w:r>
        <w:br/>
      </w:r>
      <w:r>
        <w:rPr>
          <w:rStyle w:val="VerbatimChar"/>
        </w:rPr>
        <w:t xml:space="preserve">  theme_dk: no visible global function definition for ‘margin’</w:t>
      </w:r>
      <w:r>
        <w:br/>
      </w:r>
      <w:r>
        <w:rPr>
          <w:rStyle w:val="VerbatimChar"/>
        </w:rPr>
        <w:t xml:space="preserve">  Undefined global functions or variables:</w:t>
      </w:r>
      <w:r>
        <w:br/>
      </w:r>
      <w:r>
        <w:rPr>
          <w:rStyle w:val="VerbatimChar"/>
        </w:rPr>
        <w:t xml:space="preserve">    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505"/>
    <w:bookmarkStart w:id="506"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506"/>
    <w:bookmarkStart w:id="507"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  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br/>
      </w:r>
      <w:r>
        <w:rPr>
          <w:rStyle w:val="NormalTok"/>
        </w:rPr>
        <w:t xml:space="preserve">  }</w:t>
      </w:r>
      <w:r>
        <w:br/>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br/>
      </w:r>
      <w:r>
        <w:rPr>
          <w:rStyle w:val="NormalTok"/>
        </w:rPr>
        <w:t xml:space="preserve">  }</w:t>
      </w:r>
      <w:r>
        <w:br/>
      </w:r>
      <w:r>
        <w:br/>
      </w:r>
      <w:r>
        <w:rPr>
          <w:rStyle w:val="NormalTok"/>
        </w:rPr>
        <w:t xml:space="preserve">  custom_theme</w:t>
      </w:r>
      <w:r>
        <w:br/>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  Non-standard license specification:</w:t>
      </w:r>
      <w:r>
        <w:br/>
      </w:r>
      <w:r>
        <w:rPr>
          <w:rStyle w:val="VerbatimChar"/>
        </w:rPr>
        <w:t xml:space="preserve">    What license is it under?</w:t>
      </w:r>
      <w:r>
        <w:br/>
      </w:r>
      <w:r>
        <w:rPr>
          <w:rStyle w:val="VerbatimChar"/>
        </w:rPr>
        <w:t xml:space="preserve">  Standardizable: FALSE</w:t>
      </w:r>
      <w:r>
        <w:br/>
      </w:r>
      <w:r>
        <w:br/>
      </w:r>
      <w:r>
        <w:rPr>
          <w:rStyle w:val="VerbatimChar"/>
        </w:rPr>
        <w:t xml:space="preserve">❯ checking for missing documentation entries ... WARNING</w:t>
      </w:r>
      <w:r>
        <w:br/>
      </w:r>
      <w:r>
        <w:rPr>
          <w:rStyle w:val="VerbatimChar"/>
        </w:rPr>
        <w:t xml:space="preserve">  Undocumented code objects:</w:t>
      </w:r>
      <w:r>
        <w:br/>
      </w:r>
      <w:r>
        <w:rPr>
          <w:rStyle w:val="VerbatimChar"/>
        </w:rPr>
        <w:t xml:space="preserve">    ‘theme_dk’</w:t>
      </w:r>
      <w:r>
        <w:br/>
      </w:r>
      <w:r>
        <w:rPr>
          <w:rStyle w:val="VerbatimChar"/>
        </w:rPr>
        <w:t xml:space="preserve">  All user-level objects in a package should have documentation entries.</w:t>
      </w:r>
      <w:r>
        <w:br/>
      </w:r>
      <w:r>
        <w:rPr>
          <w:rStyle w:val="VerbatimChar"/>
        </w:rPr>
        <w:t xml:space="preserve">  See chapter ‘Writing R documentation files’ in the ‘Writing R</w:t>
      </w:r>
      <w:r>
        <w:br/>
      </w:r>
      <w:r>
        <w:rPr>
          <w:rStyle w:val="VerbatimChar"/>
        </w:rPr>
        <w:t xml:space="preserve">  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507"/>
    <w:bookmarkStart w:id="511"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w:t>
      </w:r>
      <w:r>
        <w:t xml:space="preserve"> </w:t>
      </w:r>
      <w:r>
        <w:t xml:space="preserve">below.</w:t>
      </w:r>
    </w:p>
    <w:p>
      <w:pPr>
        <w:pStyle w:val="BodyText"/>
      </w:pPr>
      <w:r>
        <w:t xml:space="preserve">[F13002.png]</w:t>
      </w:r>
    </w:p>
    <w:p>
      <w:pPr>
        <w:pStyle w:val="CaptionedFigure"/>
      </w:pPr>
      <w:r>
        <w:drawing>
          <wp:inline>
            <wp:extent cx="5334000" cy="2991610"/>
            <wp:effectExtent b="0" l="0" r="0" t="0"/>
            <wp:docPr descr="Figure 2.4: The menu item to insert Roxygen skeleton" title="" id="509" name="Picture"/>
            <a:graphic>
              <a:graphicData uri="http://schemas.openxmlformats.org/drawingml/2006/picture">
                <pic:pic>
                  <pic:nvPicPr>
                    <pic:cNvPr descr="../../assets/insert-roxygen-skeleton.png" id="510" name="Picture"/>
                    <pic:cNvPicPr>
                      <a:picLocks noChangeArrowheads="1" noChangeAspect="1"/>
                    </pic:cNvPicPr>
                  </pic:nvPicPr>
                  <pic:blipFill>
                    <a:blip r:embed="rId508"/>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2.4: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5"/>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5"/>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511"/>
    <w:bookmarkStart w:id="513" w:name="editing-the-description-file"/>
    <w:p>
      <w:pPr>
        <w:pStyle w:val="Heading3"/>
      </w:pPr>
      <w:r>
        <w:rPr>
          <w:rStyle w:val="SectionNumber"/>
        </w:rPr>
        <w:t xml:space="preserve">13.1.1</w:t>
      </w:r>
      <w:r>
        <w:tab/>
      </w: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  Non-standard license specification:</w:t>
      </w:r>
      <w:r>
        <w:br/>
      </w:r>
      <w:r>
        <w:rPr>
          <w:rStyle w:val="VerbatimChar"/>
        </w:rPr>
        <w:t xml:space="preserve">    What license is it under?</w:t>
      </w:r>
      <w:r>
        <w:br/>
      </w:r>
      <w:r>
        <w:rPr>
          <w:rStyle w:val="VerbatimChar"/>
        </w:rPr>
        <w:t xml:space="preserve">  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512">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6"/>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6"/>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Style w:val="Compact"/>
      </w:pPr>
      <w:r>
        <w:t xml:space="preserve">Add any dependency packages with</w:t>
      </w:r>
      <w:r>
        <w:t xml:space="preserve"> </w:t>
      </w:r>
      <w:r>
        <w:rPr>
          <w:rStyle w:val="VerbatimChar"/>
        </w:rPr>
        <w:t xml:space="preserve">use_package()</w:t>
      </w:r>
      <w:r>
        <w:t xml:space="preserve">.</w:t>
      </w:r>
    </w:p>
    <w:p>
      <w:pPr>
        <w:numPr>
          <w:ilvl w:val="0"/>
          <w:numId w:val="1026"/>
        </w:numPr>
        <w:pStyle w:val="Compact"/>
      </w:pPr>
      <w:r>
        <w:t xml:space="preserve">Add documentation of your function.</w:t>
      </w:r>
    </w:p>
    <w:p>
      <w:pPr>
        <w:numPr>
          <w:ilvl w:val="0"/>
          <w:numId w:val="1026"/>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513"/>
    <w:bookmarkStart w:id="518"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514">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12</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13.2</w:t>
      </w:r>
      <w:r>
        <w:t xml:space="preserve"> </w:t>
      </w:r>
      <w:r>
        <w:t xml:space="preserve">shows the visualization (which is identical to that seen in Figure</w:t>
      </w:r>
      <w:r>
        <w:t xml:space="preserve"> </w:t>
      </w:r>
      <w:r>
        <w:t xml:space="preserve">12.1</w:t>
      </w:r>
      <w:r>
        <w:t xml:space="preserve">) that this code produces.</w:t>
      </w:r>
    </w:p>
    <w:p>
      <w:pPr>
        <w:pStyle w:val="BodyText"/>
      </w:pPr>
      <w:r>
        <w:t xml:space="preserve">[F13003.pdf]</w:t>
      </w:r>
    </w:p>
    <w:p>
      <w:pPr>
        <w:pStyle w:val="CaptionedFigure"/>
      </w:pPr>
      <w:r>
        <w:drawing>
          <wp:inline>
            <wp:extent cx="4602684" cy="3682147"/>
            <wp:effectExtent b="0" l="0" r="0" t="0"/>
            <wp:docPr descr="Figure 13.2: A histogram made with the theme_dk() function from the dk package" title="" id="516" name="Picture"/>
            <a:graphic>
              <a:graphicData uri="http://schemas.openxmlformats.org/drawingml/2006/picture">
                <pic:pic>
                  <pic:nvPicPr>
                    <pic:cNvPr descr="packages_files/figure-docx/theme-dk-histogram-package-1.png" id="517" name="Picture"/>
                    <pic:cNvPicPr>
                      <a:picLocks noChangeArrowheads="1" noChangeAspect="1"/>
                    </pic:cNvPicPr>
                  </pic:nvPicPr>
                  <pic:blipFill>
                    <a:blip r:embed="rId5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13.2: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was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12</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518"/>
    <w:bookmarkEnd w:id="519"/>
    <w:bookmarkStart w:id="520"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2</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code across projects, allow you to help others, and encourage best practices. If you haven’t ever made your own R package, now’s the time to give it a try.</w:t>
      </w:r>
    </w:p>
    <w:bookmarkEnd w:id="520"/>
    <w:bookmarkEnd w:id="521"/>
    <w:bookmarkStart w:id="522" w:name="come-for-the-data-stay-for-the-community"/>
    <w:p>
      <w:pPr>
        <w:pStyle w:val="Heading1"/>
      </w:pPr>
      <w:r>
        <w:rPr>
          <w:rStyle w:val="SectionNumber"/>
        </w:rPr>
        <w:t xml:space="preserve">14</w:t>
      </w:r>
      <w:r>
        <w:tab/>
      </w:r>
      <w:r>
        <w:t xml:space="preserve">Come for the Data, Stay for the Community</w:t>
      </w:r>
    </w:p>
    <w:bookmarkEnd w:id="5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501" Target="media/rId501.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508" Target="media/rId508.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515" Target="media/rId515.png" /><Relationship Type="http://schemas.openxmlformats.org/officeDocument/2006/relationships/image" Id="rId286" Target="media/rId286.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2"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4"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2"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4"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2023-04-06T18:23:14Z</dcterms:created>
  <dcterms:modified xsi:type="dcterms:W3CDTF">2023-04-06T18:23:14Z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